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4DF7" w14:textId="77777777" w:rsidR="004F1CF7" w:rsidRDefault="0097658D">
      <w:pPr>
        <w:jc w:val="center"/>
        <w:rPr>
          <w:rFonts w:ascii="微软雅黑" w:eastAsia="微软雅黑" w:hAnsi="微软雅黑" w:cs="微软雅黑"/>
          <w:b/>
          <w:bCs/>
          <w:sz w:val="32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6"/>
        </w:rPr>
        <w:t>阳光100上林院</w:t>
      </w:r>
    </w:p>
    <w:p w14:paraId="69F7C14A" w14:textId="77777777" w:rsidR="004F1CF7" w:rsidRDefault="0097658D">
      <w:pPr>
        <w:jc w:val="center"/>
        <w:rPr>
          <w:rFonts w:ascii="微软雅黑" w:eastAsia="微软雅黑" w:hAnsi="微软雅黑" w:cs="微软雅黑"/>
          <w:b/>
          <w:bCs/>
          <w:sz w:val="32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6"/>
        </w:rPr>
        <w:t>销售说辞</w:t>
      </w:r>
    </w:p>
    <w:p w14:paraId="60BF1570" w14:textId="77777777" w:rsidR="004F1CF7" w:rsidRDefault="004F1CF7">
      <w:pPr>
        <w:jc w:val="center"/>
        <w:rPr>
          <w:rFonts w:ascii="微软雅黑" w:eastAsia="微软雅黑" w:hAnsi="微软雅黑" w:cs="微软雅黑"/>
          <w:b/>
          <w:bCs/>
          <w:sz w:val="28"/>
          <w:szCs w:val="36"/>
        </w:rPr>
      </w:pPr>
    </w:p>
    <w:p w14:paraId="1DA65690" w14:textId="77777777" w:rsidR="004F1CF7" w:rsidRDefault="0097658D">
      <w:pPr>
        <w:ind w:firstLine="56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X先生/女士，您好，欢迎来到温州阳光100阿尔勒。我是您的置业经理xxx，接下来由我为您介绍项目。</w:t>
      </w:r>
    </w:p>
    <w:p w14:paraId="115382DF" w14:textId="77777777" w:rsidR="004F1CF7" w:rsidRDefault="004F1CF7">
      <w:pPr>
        <w:topLinePunct/>
        <w:ind w:firstLineChars="200" w:firstLine="480"/>
        <w:jc w:val="left"/>
        <w:rPr>
          <w:rFonts w:ascii="微软雅黑" w:eastAsia="微软雅黑" w:hAnsi="微软雅黑" w:cs="微软雅黑"/>
          <w:b/>
          <w:bCs/>
          <w:sz w:val="24"/>
        </w:rPr>
      </w:pPr>
    </w:p>
    <w:p w14:paraId="4BD04D19" w14:textId="77777777" w:rsidR="004F1CF7" w:rsidRDefault="0097658D">
      <w:pPr>
        <w:topLinePunct/>
        <w:ind w:firstLineChars="200" w:firstLine="560"/>
        <w:jc w:val="center"/>
        <w:rPr>
          <w:rFonts w:ascii="微软雅黑" w:eastAsia="微软雅黑" w:hAnsi="微软雅黑" w:cs="微软雅黑"/>
          <w:b/>
          <w:bCs/>
          <w:sz w:val="28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28"/>
          <w:highlight w:val="yellow"/>
        </w:rPr>
        <w:t>【阳光100品牌介绍】</w:t>
      </w:r>
    </w:p>
    <w:p w14:paraId="112A98BE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首先给您介绍一下我们阳光100品牌。阳光100创立于1999年，于2014年在香港上市，阳光100中国控股有限公司（香港联交所股份代号：2608</w:t>
      </w:r>
      <w:r>
        <w:rPr>
          <w:rFonts w:ascii="微软雅黑" w:eastAsia="微软雅黑" w:hAnsi="微软雅黑" w:cs="微软雅黑"/>
          <w:sz w:val="24"/>
        </w:rPr>
        <w:t>.HK</w:t>
      </w:r>
      <w:r>
        <w:rPr>
          <w:rFonts w:ascii="微软雅黑" w:eastAsia="微软雅黑" w:hAnsi="微软雅黑" w:cs="微软雅黑" w:hint="eastAsia"/>
          <w:sz w:val="24"/>
        </w:rPr>
        <w:t>）是专注于知识精英和中产阶级目标市场，并在这一细分市场保持领先的发展商。</w:t>
      </w:r>
    </w:p>
    <w:p w14:paraId="2A3270A4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作为全国性知名品牌，我们的业务遍及中国核心城市圈各大中心城市，旗下拥有三大产品系：共享式服务公寓、独创性的文化街区及大型复合社区。</w:t>
      </w:r>
    </w:p>
    <w:p w14:paraId="6C17FF38" w14:textId="77777777" w:rsidR="004F1CF7" w:rsidRDefault="004F1CF7">
      <w:pPr>
        <w:ind w:firstLineChars="200" w:firstLine="560"/>
        <w:rPr>
          <w:rFonts w:ascii="微软雅黑" w:eastAsia="微软雅黑" w:hAnsi="微软雅黑" w:cs="微软雅黑"/>
          <w:sz w:val="28"/>
        </w:rPr>
      </w:pPr>
    </w:p>
    <w:p w14:paraId="6FA6F7A9" w14:textId="77777777" w:rsidR="004F1CF7" w:rsidRDefault="0097658D">
      <w:pPr>
        <w:topLinePunct/>
        <w:ind w:firstLineChars="200" w:firstLine="560"/>
        <w:jc w:val="center"/>
        <w:rPr>
          <w:rFonts w:ascii="微软雅黑" w:eastAsia="微软雅黑" w:hAnsi="微软雅黑" w:cs="微软雅黑"/>
          <w:b/>
          <w:bCs/>
          <w:sz w:val="28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28"/>
          <w:highlight w:val="yellow"/>
        </w:rPr>
        <w:t>【区位交通介绍】</w:t>
      </w:r>
    </w:p>
    <w:p w14:paraId="7377F305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项目位于温州鹿城区仰义林里片区，地处温州核心城区浅山区域。同时汇集市区核心优势资源与浅山生态资源，周</w:t>
      </w:r>
      <w:r w:rsidRPr="0097658D">
        <w:rPr>
          <w:rFonts w:ascii="微软雅黑" w:eastAsia="微软雅黑" w:hAnsi="微软雅黑" w:cs="微软雅黑"/>
          <w:sz w:val="24"/>
        </w:rPr>
        <w:t>333304.com</w:t>
      </w:r>
      <w:r>
        <w:rPr>
          <w:rFonts w:ascii="微软雅黑" w:eastAsia="微软雅黑" w:hAnsi="微软雅黑" w:cs="微软雅黑" w:hint="eastAsia"/>
          <w:sz w:val="24"/>
        </w:rPr>
        <w:t>边市政配套设施完善，满足城市多层次人群需求，而随着</w:t>
      </w:r>
      <w:r>
        <w:rPr>
          <w:rFonts w:ascii="微软雅黑" w:eastAsia="微软雅黑" w:hAnsi="微软雅黑" w:cs="微软雅黑" w:hint="eastAsia"/>
          <w:b/>
          <w:sz w:val="24"/>
        </w:rPr>
        <w:t>西部生态居住区</w:t>
      </w:r>
      <w:r>
        <w:rPr>
          <w:rFonts w:ascii="微软雅黑" w:eastAsia="微软雅黑" w:hAnsi="微软雅黑" w:cs="微软雅黑" w:hint="eastAsia"/>
          <w:sz w:val="24"/>
        </w:rPr>
        <w:t>以及</w:t>
      </w:r>
      <w:r>
        <w:rPr>
          <w:rFonts w:ascii="微软雅黑" w:eastAsia="微软雅黑" w:hAnsi="微软雅黑" w:cs="微软雅黑" w:hint="eastAsia"/>
          <w:b/>
          <w:sz w:val="24"/>
        </w:rPr>
        <w:t>西部交通枢纽工程</w:t>
      </w:r>
      <w:r>
        <w:rPr>
          <w:rFonts w:ascii="微软雅黑" w:eastAsia="微软雅黑" w:hAnsi="微软雅黑" w:cs="微软雅黑" w:hint="eastAsia"/>
          <w:sz w:val="24"/>
        </w:rPr>
        <w:t>发展态势的不断明确，未来鹿城西区将迎来更快发展。</w:t>
      </w:r>
    </w:p>
    <w:p w14:paraId="5BB304EB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项目周边路网发达，毗邻104国道、330国道、双藤公路、绕城高速西南线等多条交通要道，干线纵横，半小时可达市中心。</w:t>
      </w:r>
      <w:r>
        <w:rPr>
          <w:rFonts w:ascii="微软雅黑" w:eastAsia="微软雅黑" w:hAnsi="微软雅黑" w:cs="微软雅黑" w:hint="eastAsia"/>
          <w:color w:val="FF0000"/>
          <w:sz w:val="24"/>
        </w:rPr>
        <w:t>并且据市政回复，</w:t>
      </w:r>
      <w:r>
        <w:rPr>
          <w:rFonts w:ascii="微软雅黑" w:eastAsia="微软雅黑" w:hAnsi="微软雅黑" w:cs="微软雅黑" w:hint="eastAsia"/>
          <w:b/>
          <w:color w:val="FF0000"/>
          <w:sz w:val="24"/>
        </w:rPr>
        <w:t>双藤公路</w:t>
      </w:r>
      <w:r>
        <w:rPr>
          <w:rFonts w:ascii="微软雅黑" w:eastAsia="微软雅黑" w:hAnsi="微软雅黑" w:cs="微软雅黑" w:hint="eastAsia"/>
          <w:color w:val="FF0000"/>
          <w:sz w:val="24"/>
        </w:rPr>
        <w:t>目前正处于全面赶工阶段，预计近期通车；项目周边</w:t>
      </w:r>
      <w:r>
        <w:rPr>
          <w:rFonts w:ascii="微软雅黑" w:eastAsia="微软雅黑" w:hAnsi="微软雅黑" w:cs="微软雅黑" w:hint="eastAsia"/>
          <w:b/>
          <w:color w:val="FF0000"/>
          <w:sz w:val="24"/>
        </w:rPr>
        <w:t>林瞿路、秀峰路</w:t>
      </w:r>
      <w:r>
        <w:rPr>
          <w:rFonts w:ascii="微软雅黑" w:eastAsia="微软雅黑" w:hAnsi="微软雅黑" w:cs="微软雅黑" w:hint="eastAsia"/>
          <w:color w:val="FF0000"/>
          <w:sz w:val="24"/>
        </w:rPr>
        <w:t>预计近期通车，出行更便捷。</w:t>
      </w:r>
      <w:r>
        <w:rPr>
          <w:rFonts w:ascii="微软雅黑" w:eastAsia="微软雅黑" w:hAnsi="微软雅黑" w:cs="微软雅黑" w:hint="eastAsia"/>
          <w:sz w:val="24"/>
        </w:rPr>
        <w:t>除此之外，</w:t>
      </w:r>
      <w:r>
        <w:rPr>
          <w:rFonts w:ascii="微软雅黑" w:eastAsia="微软雅黑" w:hAnsi="微软雅黑" w:cs="微软雅黑" w:hint="eastAsia"/>
          <w:b/>
          <w:sz w:val="24"/>
        </w:rPr>
        <w:t>地铁M</w:t>
      </w:r>
      <w:r>
        <w:rPr>
          <w:rFonts w:ascii="微软雅黑" w:eastAsia="微软雅黑" w:hAnsi="微软雅黑" w:cs="微软雅黑"/>
          <w:b/>
          <w:sz w:val="24"/>
        </w:rPr>
        <w:t>2</w:t>
      </w:r>
      <w:r>
        <w:rPr>
          <w:rFonts w:ascii="微软雅黑" w:eastAsia="微软雅黑" w:hAnsi="微软雅黑" w:cs="微软雅黑" w:hint="eastAsia"/>
          <w:b/>
          <w:sz w:val="24"/>
        </w:rPr>
        <w:t>线</w:t>
      </w:r>
      <w:r>
        <w:rPr>
          <w:rFonts w:ascii="微软雅黑" w:eastAsia="微软雅黑" w:hAnsi="微软雅黑" w:cs="微软雅黑" w:hint="eastAsia"/>
          <w:sz w:val="24"/>
        </w:rPr>
        <w:t>规划已正式出台，项目周边规划有仰</w:t>
      </w:r>
      <w:r>
        <w:rPr>
          <w:rFonts w:ascii="微软雅黑" w:eastAsia="微软雅黑" w:hAnsi="微软雅黑" w:cs="微软雅黑" w:hint="eastAsia"/>
          <w:sz w:val="24"/>
        </w:rPr>
        <w:lastRenderedPageBreak/>
        <w:t>义街道陈村站点，地铁线路的规划将刷新仰义片区交通出行结构，未来将实现自陈村站点出发，半小时即可通达全城的交通出行网络。</w:t>
      </w:r>
    </w:p>
    <w:p w14:paraId="7DD0A02E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近期的鹿城西区更是利好不断：鹿城西区</w:t>
      </w:r>
      <w:r>
        <w:rPr>
          <w:rFonts w:ascii="微软雅黑" w:eastAsia="微软雅黑" w:hAnsi="微软雅黑" w:cs="微软雅黑" w:hint="eastAsia"/>
          <w:b/>
          <w:sz w:val="24"/>
        </w:rPr>
        <w:t>土拍</w:t>
      </w:r>
      <w:r>
        <w:rPr>
          <w:rFonts w:ascii="微软雅黑" w:eastAsia="微软雅黑" w:hAnsi="微软雅黑" w:cs="微软雅黑" w:hint="eastAsia"/>
          <w:sz w:val="24"/>
        </w:rPr>
        <w:t>拍出超14000元/㎡的楼面价，“面粉“价格已超”面包“价格，西区发展未来可期；6月初鹿城发布</w:t>
      </w:r>
      <w:r>
        <w:rPr>
          <w:rFonts w:ascii="微软雅黑" w:eastAsia="微软雅黑" w:hAnsi="微软雅黑" w:cs="微软雅黑" w:hint="eastAsia"/>
          <w:b/>
          <w:sz w:val="24"/>
        </w:rPr>
        <w:t>鹿城区鞋艺小镇规划</w:t>
      </w:r>
      <w:r>
        <w:rPr>
          <w:rFonts w:ascii="微软雅黑" w:eastAsia="微软雅黑" w:hAnsi="微软雅黑" w:cs="微软雅黑" w:hint="eastAsia"/>
          <w:sz w:val="24"/>
        </w:rPr>
        <w:t>，该小镇坐落于鹿城区中国鞋都产业园区内，是鞋都片区产业结构升级调整的产物，而未来鞋都片区也必将因此小镇而迎来新的经济快速发展阶段</w:t>
      </w:r>
      <w:r>
        <w:rPr>
          <w:rFonts w:ascii="微软雅黑" w:eastAsia="微软雅黑" w:hAnsi="微软雅黑" w:cs="微软雅黑"/>
          <w:sz w:val="24"/>
        </w:rPr>
        <w:t>……</w:t>
      </w:r>
      <w:r>
        <w:rPr>
          <w:rFonts w:ascii="微软雅黑" w:eastAsia="微软雅黑" w:hAnsi="微软雅黑" w:cs="微软雅黑" w:hint="eastAsia"/>
          <w:sz w:val="24"/>
        </w:rPr>
        <w:t>一系列的利好，势将带动仰义片区土地价值的上涨，现在正是置业阿尔勒的最好机会。</w:t>
      </w:r>
    </w:p>
    <w:p w14:paraId="479E0BBB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1534EB10" w14:textId="77777777" w:rsidR="004F1CF7" w:rsidRDefault="0097658D">
      <w:pPr>
        <w:topLinePunct/>
        <w:ind w:firstLineChars="200" w:firstLine="560"/>
        <w:jc w:val="center"/>
        <w:rPr>
          <w:rFonts w:ascii="微软雅黑" w:eastAsia="微软雅黑" w:hAnsi="微软雅黑" w:cs="微软雅黑"/>
          <w:b/>
          <w:bCs/>
          <w:sz w:val="28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28"/>
          <w:highlight w:val="yellow"/>
        </w:rPr>
        <w:t>【项目优势】</w:t>
      </w:r>
    </w:p>
    <w:p w14:paraId="2A2A8E65" w14:textId="77777777" w:rsidR="004F1CF7" w:rsidRDefault="0097658D">
      <w:pPr>
        <w:pStyle w:val="a8"/>
        <w:numPr>
          <w:ilvl w:val="0"/>
          <w:numId w:val="1"/>
        </w:numPr>
        <w:spacing w:line="560" w:lineRule="exact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鹿城绿肺，生态之城</w:t>
      </w:r>
    </w:p>
    <w:p w14:paraId="3DA57A67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作为温州最大生态楼盘，优质自然资源为社区营造宜居生态环境。项目位于鹿城区中部山麓，低山丘陵地形，三面环山，一面临水，藏风聚气；享有仰义水库、钟山水库、林里河等1300万立方水资源；毗邻2400公顷西郊森林公园及东方仰义高尔夫球场，林里片区整体植被覆盖率达到70%以上；受地势与植被影响，空气中富含负氧离子，平均温度比市区低2℃左右。</w:t>
      </w:r>
    </w:p>
    <w:p w14:paraId="1055A6B9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40E9D0DD" w14:textId="77777777" w:rsidR="004F1CF7" w:rsidRDefault="0097658D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百年名校教育，优质学区房</w:t>
      </w:r>
    </w:p>
    <w:p w14:paraId="64FE76F7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项目已与温州百年名校广场路小学、温州市第二幼儿园签约，广场路小学阿尔勒分校（暂定名）现已动工，温二幼阿尔勒园区（暂定名）也已获建设规划用地许可，您购买的将是一个非常有潜力的学区房，这样优质的学区房在温州也属少见。</w:t>
      </w:r>
    </w:p>
    <w:p w14:paraId="1126C2EA" w14:textId="77777777" w:rsidR="004F1CF7" w:rsidRDefault="004F1CF7">
      <w:pPr>
        <w:pStyle w:val="a8"/>
        <w:ind w:left="720" w:firstLineChars="0" w:firstLine="0"/>
        <w:rPr>
          <w:rFonts w:ascii="微软雅黑" w:eastAsia="微软雅黑" w:hAnsi="微软雅黑" w:cs="微软雅黑"/>
          <w:b/>
          <w:sz w:val="24"/>
        </w:rPr>
      </w:pPr>
    </w:p>
    <w:p w14:paraId="1710550A" w14:textId="77777777" w:rsidR="004F1CF7" w:rsidRDefault="0097658D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自带10万方商业配套，共享生活</w:t>
      </w:r>
    </w:p>
    <w:p w14:paraId="689B25CA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项目自带规划8万㎡大体量商业中心，并在A03与A07分别配套约1万平邻里中心商业，兼备运动、亲子、娱乐、商业等丰富功能。近10万方商业配套的规划，将以更加包容的姿态面向温州展现活力与美好，打造与自然环境和谐友好的社区空间。</w:t>
      </w:r>
    </w:p>
    <w:p w14:paraId="2305A953" w14:textId="77777777" w:rsidR="004F1CF7" w:rsidRDefault="004F1CF7">
      <w:pPr>
        <w:pStyle w:val="a8"/>
        <w:ind w:left="720" w:firstLineChars="0" w:firstLine="0"/>
        <w:rPr>
          <w:rFonts w:ascii="微软雅黑" w:eastAsia="微软雅黑" w:hAnsi="微软雅黑" w:cs="微软雅黑"/>
          <w:b/>
          <w:sz w:val="24"/>
        </w:rPr>
      </w:pPr>
    </w:p>
    <w:p w14:paraId="2B3DA10E" w14:textId="77777777" w:rsidR="004F1CF7" w:rsidRDefault="0097658D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友邻社，和谐友邻</w:t>
      </w:r>
    </w:p>
    <w:p w14:paraId="76586FFF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共享经济时代潮流下，友邻社作为阳光100旗下社群文化品牌，以特色社群运营赋予住区新的灵魂，以独特文化为社区注入时尚活力。阳光100基于友邻社旗下“生活学院”、“阿尔勒音乐节”、“悦动π”以及“阳光100生活节”四大社群IP，搭建年轻人的社交平台，和谐友邻，友邻有爱。</w:t>
      </w:r>
    </w:p>
    <w:p w14:paraId="39CD88A4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1CFFD0ED" w14:textId="77777777" w:rsidR="004F1CF7" w:rsidRDefault="0097658D">
      <w:pPr>
        <w:pStyle w:val="a8"/>
        <w:numPr>
          <w:ilvl w:val="0"/>
          <w:numId w:val="1"/>
        </w:numPr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鹿城价格洼地，超百万方大盘</w:t>
      </w:r>
    </w:p>
    <w:p w14:paraId="1CFEC34E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阿尔勒项目规划为一个可容纳10万住户居住的半山国际社区，是名副其实的百万方超级大盘；而阿尔勒作为一个滚动开发的复合型社区，从无到有，从0到1，目前虽处于鹿城价格洼地，但随着项目建设的不断完善以及配套设施的持续落地，阿尔勒已然成为鹿城的价值高地，升值空间巨大，未来可期。</w:t>
      </w:r>
    </w:p>
    <w:p w14:paraId="74974B71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6B363286" w14:textId="77777777" w:rsidR="004F1CF7" w:rsidRDefault="0097658D">
      <w:pPr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【6】品质大盘，大器将成</w:t>
      </w:r>
    </w:p>
    <w:p w14:paraId="193D1DEB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阿尔勒目前已开发售卖的组团包括A</w:t>
      </w:r>
      <w:r>
        <w:rPr>
          <w:rFonts w:ascii="微软雅黑" w:eastAsia="微软雅黑" w:hAnsi="微软雅黑" w:cs="微软雅黑"/>
          <w:sz w:val="24"/>
        </w:rPr>
        <w:t>11</w:t>
      </w:r>
      <w:r>
        <w:rPr>
          <w:rFonts w:ascii="微软雅黑" w:eastAsia="微软雅黑" w:hAnsi="微软雅黑" w:cs="微软雅黑" w:hint="eastAsia"/>
          <w:sz w:val="24"/>
        </w:rPr>
        <w:t>地块天鹅湖组团、A02地块枫丹里组团以及A03地块香榭里组团。</w:t>
      </w:r>
    </w:p>
    <w:p w14:paraId="58B16EC0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目前天鹅湖组团已完成交付，项目品质及园林绿化收获了业主们的一致好评，品质大盘雏形已现；香榭里组团已入清盘倒计时，所剩房源不多；枫丹里组团火热销售中，仍旧是人们置业鹿城的首要选择。随着项目的热销、交付及入住，项目半山国际社区的形象愈发清晰，品质大盘，大器将成。</w:t>
      </w:r>
    </w:p>
    <w:p w14:paraId="29F2A64D" w14:textId="77777777" w:rsidR="004F1CF7" w:rsidRDefault="004F1CF7">
      <w:pPr>
        <w:spacing w:line="56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CE296B0" w14:textId="77777777" w:rsidR="004F1CF7" w:rsidRDefault="0097658D">
      <w:pPr>
        <w:topLinePunct/>
        <w:ind w:firstLineChars="200" w:firstLine="560"/>
        <w:jc w:val="center"/>
        <w:rPr>
          <w:rFonts w:ascii="微软雅黑" w:eastAsia="微软雅黑" w:hAnsi="微软雅黑" w:cs="微软雅黑"/>
          <w:b/>
          <w:bCs/>
          <w:sz w:val="28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28"/>
          <w:highlight w:val="yellow"/>
        </w:rPr>
        <w:t>【阳光100上林院介绍】</w:t>
      </w:r>
    </w:p>
    <w:p w14:paraId="7BBBB90C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我们此次即将面世的新品位于位于仰双片区林里单元A街坊，南面沟谷公园围绕，北临A03地块，东临A07地块，西临A02地块，与A07地块同属于我们阳光100拿下的唯二低密度产品。</w:t>
      </w:r>
    </w:p>
    <w:p w14:paraId="6BB6FCC4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该地块用地面积约5.6888万㎡；总建筑面积约10.2万㎡；容积率约1.1，建筑密度约24.9%；绿化率约30%；总住宅户数约399户。由小高层、洋房及联排别墅构成。</w:t>
      </w:r>
    </w:p>
    <w:p w14:paraId="660BCB56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sz w:val="24"/>
        </w:rPr>
        <w:t>阳光100上林院</w:t>
      </w:r>
      <w:r>
        <w:rPr>
          <w:rFonts w:ascii="微软雅黑" w:eastAsia="微软雅黑" w:hAnsi="微软雅黑" w:cs="微软雅黑" w:hint="eastAsia"/>
          <w:sz w:val="24"/>
        </w:rPr>
        <w:t>源于汉武帝刘彻于秦代一个旧苑址上扩建而成的宫苑——上林苑。该宫苑规模宏伟，宫室众多，有多种功能和游乐内容。而阳光100上林院则是阳光100于仰义半山打造的一个集居住、休闲、文化等价值于一体的半山国际社区。</w:t>
      </w:r>
    </w:p>
    <w:p w14:paraId="6D847DE1" w14:textId="77777777" w:rsidR="004F1CF7" w:rsidRDefault="0097658D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上</w:t>
      </w:r>
      <w:r>
        <w:rPr>
          <w:rFonts w:ascii="微软雅黑" w:eastAsia="微软雅黑" w:hAnsi="微软雅黑" w:cs="微软雅黑" w:hint="eastAsia"/>
          <w:sz w:val="24"/>
        </w:rPr>
        <w:t>代表着尊贵与地位，上风上水，近山水而不远繁华；</w:t>
      </w:r>
    </w:p>
    <w:p w14:paraId="0EDE0033" w14:textId="77777777" w:rsidR="004F1CF7" w:rsidRDefault="0097658D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林</w:t>
      </w:r>
      <w:r>
        <w:rPr>
          <w:rFonts w:ascii="微软雅黑" w:eastAsia="微软雅黑" w:hAnsi="微软雅黑" w:cs="微软雅黑" w:hint="eastAsia"/>
          <w:sz w:val="24"/>
        </w:rPr>
        <w:t>代表着鹿城仰义林里，更意味着我们的生活居山近林，友邻有爱；</w:t>
      </w:r>
    </w:p>
    <w:p w14:paraId="75BA67E3" w14:textId="77777777" w:rsidR="004F1CF7" w:rsidRDefault="0097658D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院</w:t>
      </w:r>
      <w:r>
        <w:rPr>
          <w:rFonts w:ascii="微软雅黑" w:eastAsia="微软雅黑" w:hAnsi="微软雅黑" w:cs="微软雅黑" w:hint="eastAsia"/>
          <w:sz w:val="24"/>
        </w:rPr>
        <w:t>代表着阳光100对院落的复兴，外街内院，私密庭园，自成一片天地。</w:t>
      </w:r>
    </w:p>
    <w:p w14:paraId="0B30549F" w14:textId="77777777" w:rsidR="004F1CF7" w:rsidRDefault="004F1CF7">
      <w:pPr>
        <w:pStyle w:val="a8"/>
        <w:ind w:left="900" w:firstLineChars="0" w:firstLine="0"/>
        <w:rPr>
          <w:rFonts w:ascii="微软雅黑" w:eastAsia="微软雅黑" w:hAnsi="微软雅黑" w:cs="微软雅黑"/>
          <w:b/>
          <w:sz w:val="24"/>
        </w:rPr>
      </w:pPr>
    </w:p>
    <w:p w14:paraId="582B13A1" w14:textId="77777777" w:rsidR="004F1CF7" w:rsidRDefault="0097658D">
      <w:pPr>
        <w:topLinePunct/>
        <w:ind w:firstLineChars="200" w:firstLine="560"/>
        <w:jc w:val="center"/>
        <w:rPr>
          <w:rFonts w:ascii="微软雅黑" w:eastAsia="微软雅黑" w:hAnsi="微软雅黑" w:cs="微软雅黑"/>
          <w:b/>
          <w:bCs/>
          <w:sz w:val="28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28"/>
          <w:highlight w:val="yellow"/>
        </w:rPr>
        <w:t>【阳光100上林院优势】</w:t>
      </w:r>
    </w:p>
    <w:p w14:paraId="079CE65A" w14:textId="77777777" w:rsidR="004F1CF7" w:rsidRDefault="0097658D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知名设计团队操刀，只为百强服务</w:t>
      </w:r>
    </w:p>
    <w:p w14:paraId="293DBC86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阳光100上林院由中央美院大师级设计团队操刀，该设计团队长期合作伙伴多为融创、绿城、旭辉、中海等百强集团。设计团队基于中国传统文化与中式书法的写意结构，取山之“势”，取江之“漾”，回归山水与传统生活的追求。阳光100上林院规划为“金斗”之形，取山川米聚之意；楼栋分布及景观规划为“川“字之形，取海纳百川之意。</w:t>
      </w:r>
    </w:p>
    <w:p w14:paraId="40763280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117C3FD4" w14:textId="77777777" w:rsidR="004F1CF7" w:rsidRDefault="0097658D">
      <w:pPr>
        <w:pStyle w:val="a8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低密半山 稀缺联排</w:t>
      </w:r>
    </w:p>
    <w:p w14:paraId="66A96DFF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阳光100上林院是全新升级的高端低密度产品。城市浅山、半山渥居、低密度、纯联排别墅、宽境墅居，无一不是温州楼市的稀缺卖点。而阳光100上林院则均满足了这些稀缺元素，在低密度、优生态的半山土地上，以院落为核心，打造稀缺的联排别墅产品，大大填补了市场需求的缺憾。</w:t>
      </w:r>
    </w:p>
    <w:p w14:paraId="0CEDC281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184B93CD" w14:textId="77777777" w:rsidR="004F1CF7" w:rsidRDefault="0097658D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鹿城半山 生态墅居</w:t>
      </w:r>
    </w:p>
    <w:p w14:paraId="2671D725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南侧云山沟谷公园环绕，辉映山水别样风光；周边以钟山山脉为屏、以仰义水系为带，对望2400公顷西郊森林公园，林里片区超70%的植被覆盖率使得空气富含负氧离子，温度与湿度更适宜居住。</w:t>
      </w:r>
    </w:p>
    <w:p w14:paraId="78577EB4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4FA4BE8B" w14:textId="77777777" w:rsidR="004F1CF7" w:rsidRDefault="0097658D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栋栋退台 户户无遮观景</w:t>
      </w:r>
    </w:p>
    <w:p w14:paraId="7E2EBDC6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根据半山台地地型，采用递进式建筑手法，自北至南，栋栋推进空间布局，每户视野均无遮挡，所有户型均能享受至美景观与充沛阳光。从开放街区、到半开放街区、到组团内院，再到私密居住空间，有机融合不同功能空间。</w:t>
      </w:r>
    </w:p>
    <w:p w14:paraId="6233489E" w14:textId="77777777" w:rsidR="004F1CF7" w:rsidRDefault="004F1CF7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</w:p>
    <w:p w14:paraId="6475C09E" w14:textId="77777777" w:rsidR="004F1CF7" w:rsidRDefault="0097658D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lastRenderedPageBreak/>
        <w:t>院墅复兴 专享私家院落</w:t>
      </w:r>
    </w:p>
    <w:p w14:paraId="146B6AD5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低密产品设计，院落文化复兴，为传统社区带来一个更易交流的空间。街区生活公开共享，院落安静私密，入户之后，则是私生活的自由天地。空间进退有序，生活井然有条。</w:t>
      </w:r>
    </w:p>
    <w:p w14:paraId="77EE2366" w14:textId="77777777" w:rsidR="004F1CF7" w:rsidRDefault="004F1CF7">
      <w:pPr>
        <w:spacing w:line="560" w:lineRule="exact"/>
        <w:rPr>
          <w:rFonts w:ascii="微软雅黑" w:eastAsia="微软雅黑" w:hAnsi="微软雅黑" w:cs="微软雅黑"/>
          <w:b/>
          <w:sz w:val="24"/>
        </w:rPr>
      </w:pPr>
    </w:p>
    <w:p w14:paraId="05D0FED6" w14:textId="77777777" w:rsidR="004F1CF7" w:rsidRDefault="0097658D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全系优配 引领生活</w:t>
      </w:r>
    </w:p>
    <w:p w14:paraId="3DCD181B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毗邻A</w:t>
      </w:r>
      <w:r>
        <w:rPr>
          <w:rFonts w:ascii="微软雅黑" w:eastAsia="微软雅黑" w:hAnsi="微软雅黑" w:cs="微软雅黑"/>
          <w:sz w:val="24"/>
        </w:rPr>
        <w:t>03</w:t>
      </w:r>
      <w:r>
        <w:rPr>
          <w:rFonts w:ascii="微软雅黑" w:eastAsia="微软雅黑" w:hAnsi="微软雅黑" w:cs="微软雅黑" w:hint="eastAsia"/>
          <w:sz w:val="24"/>
        </w:rPr>
        <w:t>与A</w:t>
      </w:r>
      <w:r>
        <w:rPr>
          <w:rFonts w:ascii="微软雅黑" w:eastAsia="微软雅黑" w:hAnsi="微软雅黑" w:cs="微软雅黑"/>
          <w:sz w:val="24"/>
        </w:rPr>
        <w:t>07</w:t>
      </w:r>
      <w:r>
        <w:rPr>
          <w:rFonts w:ascii="微软雅黑" w:eastAsia="微软雅黑" w:hAnsi="微软雅黑" w:cs="微软雅黑" w:hint="eastAsia"/>
          <w:sz w:val="24"/>
        </w:rPr>
        <w:t>地块共约1.9万㎡邻里商业，便捷生活五分钟即达；组团内格网式街道交通，步行优先，人车分流。小尺度设计，内核更丰富，进退更高效，生活更人性。</w:t>
      </w:r>
    </w:p>
    <w:p w14:paraId="00229EC7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4B31D909" w14:textId="77777777" w:rsidR="004F1CF7" w:rsidRDefault="0097658D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归家园林，双重美学生活</w:t>
      </w:r>
    </w:p>
    <w:p w14:paraId="52601692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依据台地进退地势，精心打造错落有致的园林闲庭。由中央景观绿轴贯通南北，并辅以退台景地型设计，由此创作出云溪叠谷、山院、水庭等景观组团；四季观景区规划，园区垂直景观覆盖，将建筑、园林与半山生态美景更巧妙的融合，让居住生活更富诗意；独有三层立体车道设计，归家途中领略难得一见的建筑风采。</w:t>
      </w:r>
    </w:p>
    <w:p w14:paraId="4B4EC145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275952ED" w14:textId="77777777" w:rsidR="004F1CF7" w:rsidRDefault="0097658D">
      <w:pPr>
        <w:pStyle w:val="a8"/>
        <w:numPr>
          <w:ilvl w:val="0"/>
          <w:numId w:val="3"/>
        </w:numPr>
        <w:spacing w:line="560" w:lineRule="exact"/>
        <w:ind w:firstLineChars="0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宽境空间 户户赠送</w:t>
      </w:r>
    </w:p>
    <w:p w14:paraId="28CF264A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无论是别墅产品、洋房产品还是我们的小高层产品，首层均配有超大面积花园。新品各户型布局都十分合理舒适，</w:t>
      </w:r>
      <w:r>
        <w:rPr>
          <w:rFonts w:ascii="微软雅黑" w:eastAsia="微软雅黑" w:hAnsi="微软雅黑" w:cs="微软雅黑" w:hint="eastAsia"/>
          <w:color w:val="FF0000"/>
          <w:sz w:val="24"/>
        </w:rPr>
        <w:t>且均有大面积赠送，空间利用率极高</w:t>
      </w:r>
      <w:r>
        <w:rPr>
          <w:rFonts w:ascii="微软雅黑" w:eastAsia="微软雅黑" w:hAnsi="微软雅黑" w:cs="微软雅黑" w:hint="eastAsia"/>
          <w:sz w:val="24"/>
        </w:rPr>
        <w:t>，超宽瞰景阳台、开阔客厅、多间南向空间、观景飘窗</w:t>
      </w:r>
      <w:r>
        <w:rPr>
          <w:rFonts w:ascii="微软雅黑" w:eastAsia="微软雅黑" w:hAnsi="微软雅黑" w:cs="微软雅黑"/>
          <w:sz w:val="24"/>
        </w:rPr>
        <w:t>……</w:t>
      </w:r>
      <w:r>
        <w:rPr>
          <w:rFonts w:ascii="微软雅黑" w:eastAsia="微软雅黑" w:hAnsi="微软雅黑" w:cs="微软雅黑" w:hint="eastAsia"/>
          <w:sz w:val="24"/>
        </w:rPr>
        <w:t>等都是我们新品的基本属性。接下来就由我详细的为您介绍一下新品产品及户型。</w:t>
      </w:r>
    </w:p>
    <w:p w14:paraId="2DFCB6B5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52F9FEB7" w14:textId="77777777" w:rsidR="004F1CF7" w:rsidRDefault="0097658D">
      <w:pPr>
        <w:topLinePunct/>
        <w:ind w:firstLineChars="200" w:firstLine="560"/>
        <w:jc w:val="center"/>
        <w:rPr>
          <w:rFonts w:ascii="微软雅黑" w:eastAsia="微软雅黑" w:hAnsi="微软雅黑" w:cs="微软雅黑"/>
          <w:b/>
          <w:bCs/>
          <w:sz w:val="28"/>
          <w:highlight w:val="yellow"/>
        </w:rPr>
      </w:pPr>
      <w:r>
        <w:rPr>
          <w:rFonts w:ascii="微软雅黑" w:eastAsia="微软雅黑" w:hAnsi="微软雅黑" w:cs="微软雅黑" w:hint="eastAsia"/>
          <w:b/>
          <w:bCs/>
          <w:sz w:val="28"/>
          <w:highlight w:val="yellow"/>
        </w:rPr>
        <w:lastRenderedPageBreak/>
        <w:t>【新品户型解读】</w:t>
      </w:r>
    </w:p>
    <w:p w14:paraId="5BAD9ED3" w14:textId="77777777" w:rsidR="004F1CF7" w:rsidRDefault="004F1CF7">
      <w:pPr>
        <w:topLinePunct/>
        <w:ind w:firstLineChars="200" w:firstLine="560"/>
        <w:jc w:val="center"/>
        <w:rPr>
          <w:rFonts w:ascii="微软雅黑" w:eastAsia="微软雅黑" w:hAnsi="微软雅黑" w:cs="微软雅黑"/>
          <w:b/>
          <w:bCs/>
          <w:sz w:val="28"/>
          <w:highlight w:val="yellow"/>
        </w:rPr>
      </w:pPr>
    </w:p>
    <w:p w14:paraId="2EB2F785" w14:textId="77777777" w:rsidR="004F1CF7" w:rsidRDefault="0097658D">
      <w:pPr>
        <w:ind w:firstLineChars="200" w:firstLine="560"/>
        <w:jc w:val="center"/>
        <w:rPr>
          <w:rFonts w:ascii="微软雅黑" w:eastAsia="微软雅黑" w:hAnsi="微软雅黑" w:cs="微软雅黑"/>
          <w:b/>
          <w:color w:val="FF0000"/>
          <w:sz w:val="28"/>
        </w:rPr>
      </w:pPr>
      <w:r>
        <w:rPr>
          <w:rFonts w:ascii="微软雅黑" w:eastAsia="微软雅黑" w:hAnsi="微软雅黑" w:cs="微软雅黑" w:hint="eastAsia"/>
          <w:b/>
          <w:color w:val="FF0000"/>
          <w:sz w:val="28"/>
        </w:rPr>
        <w:t>联排别墅产品</w:t>
      </w:r>
    </w:p>
    <w:p w14:paraId="22CE6E41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位于整个地块的南侧，5#、12#、14#、20#楼为南入户，6#、13#、15#、21#楼为北入户，共计48户，均为地下一层+地上三层格局。</w:t>
      </w:r>
      <w:r>
        <w:rPr>
          <w:rFonts w:ascii="微软雅黑" w:eastAsia="微软雅黑" w:hAnsi="微软雅黑" w:cs="微软雅黑" w:hint="eastAsia"/>
          <w:color w:val="FF0000"/>
          <w:sz w:val="24"/>
        </w:rPr>
        <w:t>地下空间以及一层花园均为全赠送面积。</w:t>
      </w:r>
    </w:p>
    <w:p w14:paraId="64686B48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color w:val="FF0000"/>
          <w:sz w:val="24"/>
        </w:rPr>
      </w:pPr>
    </w:p>
    <w:p w14:paraId="14E8A7CA" w14:textId="77777777" w:rsidR="004F1CF7" w:rsidRDefault="0097658D">
      <w:pPr>
        <w:ind w:firstLineChars="200" w:firstLine="480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/>
          <w:b/>
          <w:sz w:val="24"/>
        </w:rPr>
        <w:t>A/A</w:t>
      </w:r>
      <w:r>
        <w:rPr>
          <w:rFonts w:ascii="微软雅黑" w:eastAsia="微软雅黑" w:hAnsi="微软雅黑" w:cs="微软雅黑" w:hint="eastAsia"/>
          <w:b/>
          <w:sz w:val="24"/>
        </w:rPr>
        <w:t>‘户型：A约179㎡ 五室三厅三卫，</w:t>
      </w:r>
      <w:r>
        <w:rPr>
          <w:rFonts w:ascii="微软雅黑" w:eastAsia="微软雅黑" w:hAnsi="微软雅黑" w:cs="微软雅黑"/>
          <w:b/>
          <w:sz w:val="24"/>
        </w:rPr>
        <w:t>A’</w:t>
      </w:r>
      <w:r>
        <w:rPr>
          <w:rFonts w:ascii="微软雅黑" w:eastAsia="微软雅黑" w:hAnsi="微软雅黑" w:cs="微软雅黑" w:hint="eastAsia"/>
          <w:b/>
          <w:sz w:val="24"/>
        </w:rPr>
        <w:t>约179㎡ 六室三厅三卫</w:t>
      </w:r>
    </w:p>
    <w:p w14:paraId="3C79A2CF" w14:textId="77777777" w:rsidR="004F1CF7" w:rsidRDefault="0097658D">
      <w:pPr>
        <w:ind w:firstLineChars="200" w:firstLine="480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（仅一层户型有区别）</w:t>
      </w:r>
    </w:p>
    <w:p w14:paraId="2167C268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地下空间：</w:t>
      </w:r>
      <w:r>
        <w:rPr>
          <w:rFonts w:ascii="微软雅黑" w:eastAsia="微软雅黑" w:hAnsi="微软雅黑" w:cs="微软雅黑" w:hint="eastAsia"/>
          <w:sz w:val="24"/>
        </w:rPr>
        <w:t>入门双车位，全赠送面积，灵活多功能空间选择；</w:t>
      </w:r>
    </w:p>
    <w:p w14:paraId="2499D624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一层空间（A户型）：</w:t>
      </w:r>
      <w:r>
        <w:rPr>
          <w:rFonts w:ascii="微软雅黑" w:eastAsia="微软雅黑" w:hAnsi="微软雅黑" w:cs="微软雅黑" w:hint="eastAsia"/>
          <w:sz w:val="24"/>
        </w:rPr>
        <w:t>前庭、侧院、后院三大围合空间，半山原生院落；超豪华玄关设计，私密性与功能性兼具；餐客玄关一体融合，打造约12米进深尺度；通透7米面宽超大横厅设计，近30㎡奢华客厅，用尺度彰显尊贵；L型厨房设计，转身间满足需求；</w:t>
      </w:r>
    </w:p>
    <w:p w14:paraId="3CB8EC0F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一层空间（A‘户型）：</w:t>
      </w:r>
      <w:r>
        <w:rPr>
          <w:rFonts w:ascii="微软雅黑" w:eastAsia="微软雅黑" w:hAnsi="微软雅黑" w:cs="微软雅黑" w:hint="eastAsia"/>
          <w:sz w:val="24"/>
        </w:rPr>
        <w:t>三面庭院围合，宽阔院落空间；约7米面宽超大横厅设计，近30㎡客厅彰显峰层品味；餐客流畅一体格局； 保姆房配置，日常起居更为舒畅；</w:t>
      </w:r>
    </w:p>
    <w:p w14:paraId="1D44D225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二层空间：</w:t>
      </w:r>
      <w:r>
        <w:rPr>
          <w:rFonts w:ascii="微软雅黑" w:eastAsia="微软雅黑" w:hAnsi="微软雅黑" w:cs="微软雅黑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舒适三居室，功能空间灵活性高；卫生间、休憩区配备，生活洁净清新；北向观景大阳台，坐享宁静；</w:t>
      </w:r>
    </w:p>
    <w:p w14:paraId="743E8EFC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三层空间：</w:t>
      </w:r>
      <w:r>
        <w:rPr>
          <w:rFonts w:ascii="微软雅黑" w:eastAsia="微软雅黑" w:hAnsi="微软雅黑" w:cs="微软雅黑" w:hint="eastAsia"/>
          <w:sz w:val="24"/>
        </w:rPr>
        <w:t>三层可做独立主人生活区，豪华主卧配置多用书房；还可做双主卧稀缺格局，一家三口共享品质生活；高居顶层，同享私人空间与开阔观景视野；超20㎡宽大露台，270°环绕景观，静思、品谈、聚会首选场所。</w:t>
      </w:r>
    </w:p>
    <w:p w14:paraId="1F004692" w14:textId="77777777" w:rsidR="004F1CF7" w:rsidRDefault="004F1CF7">
      <w:pPr>
        <w:rPr>
          <w:rFonts w:ascii="微软雅黑" w:eastAsia="微软雅黑" w:hAnsi="微软雅黑" w:cs="微软雅黑"/>
          <w:b/>
          <w:bCs/>
          <w:sz w:val="24"/>
        </w:rPr>
      </w:pPr>
    </w:p>
    <w:p w14:paraId="68A00D9A" w14:textId="77777777" w:rsidR="004F1CF7" w:rsidRDefault="0097658D">
      <w:pPr>
        <w:ind w:firstLineChars="200" w:firstLine="480"/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/>
          <w:b/>
          <w:sz w:val="24"/>
        </w:rPr>
        <w:t>B</w:t>
      </w:r>
      <w:r>
        <w:rPr>
          <w:rFonts w:ascii="微软雅黑" w:eastAsia="微软雅黑" w:hAnsi="微软雅黑" w:cs="微软雅黑" w:hint="eastAsia"/>
          <w:b/>
          <w:sz w:val="24"/>
        </w:rPr>
        <w:t>/</w:t>
      </w:r>
      <w:r>
        <w:rPr>
          <w:rFonts w:ascii="微软雅黑" w:eastAsia="微软雅黑" w:hAnsi="微软雅黑" w:cs="微软雅黑"/>
          <w:b/>
          <w:sz w:val="24"/>
        </w:rPr>
        <w:t>B1</w:t>
      </w:r>
      <w:r>
        <w:rPr>
          <w:rFonts w:ascii="微软雅黑" w:eastAsia="微软雅黑" w:hAnsi="微软雅黑" w:cs="微软雅黑" w:hint="eastAsia"/>
          <w:b/>
          <w:sz w:val="24"/>
        </w:rPr>
        <w:t>户型：B约229㎡，B1约235㎡，四室两厅五卫</w:t>
      </w:r>
      <w:r>
        <w:rPr>
          <w:rFonts w:ascii="微软雅黑" w:eastAsia="微软雅黑" w:hAnsi="微软雅黑" w:cs="微软雅黑" w:hint="eastAsia"/>
          <w:b/>
          <w:bCs/>
          <w:sz w:val="24"/>
        </w:rPr>
        <w:t>，布局相似</w:t>
      </w:r>
    </w:p>
    <w:p w14:paraId="5F36C07C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地下空间：</w:t>
      </w:r>
      <w:r>
        <w:rPr>
          <w:rFonts w:ascii="微软雅黑" w:eastAsia="微软雅黑" w:hAnsi="微软雅黑" w:cs="微软雅黑" w:hint="eastAsia"/>
          <w:sz w:val="24"/>
        </w:rPr>
        <w:t>入门双车位，全赠送面积，灵活多功能空间选择；</w:t>
      </w:r>
    </w:p>
    <w:p w14:paraId="52833255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一层空间：</w:t>
      </w:r>
      <w:r>
        <w:rPr>
          <w:rFonts w:ascii="微软雅黑" w:eastAsia="微软雅黑" w:hAnsi="微软雅黑" w:cs="微软雅黑" w:hint="eastAsia"/>
          <w:sz w:val="24"/>
        </w:rPr>
        <w:t>私家庭院围合而居，更多功能选择， 约7米面宽超大横厅设计，近30㎡客厅彰显品味；餐客流畅一体格局，便捷居家往来；U型厨房设计， 保姆房配置，日常起居更为舒畅；</w:t>
      </w:r>
    </w:p>
    <w:p w14:paraId="0E2EC631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二层空间：</w:t>
      </w:r>
      <w:r>
        <w:rPr>
          <w:rFonts w:ascii="微软雅黑" w:eastAsia="微软雅黑" w:hAnsi="微软雅黑" w:cs="微软雅黑" w:hint="eastAsia"/>
          <w:sz w:val="24"/>
        </w:rPr>
        <w:t>格调三房，主人更多选择；约24㎡豪华次卧，内设奢华独卫，步入式衣帽间；舒适客卧，精致空间；</w:t>
      </w:r>
    </w:p>
    <w:p w14:paraId="3375FB13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三层空间：</w:t>
      </w:r>
      <w:r>
        <w:rPr>
          <w:rFonts w:ascii="微软雅黑" w:eastAsia="微软雅黑" w:hAnsi="微软雅黑" w:cs="微软雅黑" w:hint="eastAsia"/>
          <w:sz w:val="24"/>
        </w:rPr>
        <w:t>三层独立主人生活区，专属豪华空间；高居顶层，绝佳私密感；</w:t>
      </w:r>
    </w:p>
    <w:p w14:paraId="502DE75C" w14:textId="77777777" w:rsidR="004F1CF7" w:rsidRDefault="0097658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豪华主卧配置，大开间，大进深；多用书房；南向约37㎡宽大露台，可做太太的后花园、孩子的游乐场；</w:t>
      </w:r>
    </w:p>
    <w:p w14:paraId="0C119E00" w14:textId="77777777" w:rsidR="004F1CF7" w:rsidRDefault="004F1CF7">
      <w:pPr>
        <w:ind w:firstLineChars="200" w:firstLine="560"/>
        <w:rPr>
          <w:rFonts w:ascii="微软雅黑" w:eastAsia="微软雅黑" w:hAnsi="微软雅黑" w:cs="微软雅黑"/>
          <w:b/>
          <w:color w:val="FF0000"/>
          <w:sz w:val="28"/>
        </w:rPr>
      </w:pPr>
    </w:p>
    <w:p w14:paraId="1AE716DB" w14:textId="77777777" w:rsidR="004F1CF7" w:rsidRDefault="0097658D">
      <w:pPr>
        <w:ind w:firstLineChars="200" w:firstLine="560"/>
        <w:jc w:val="center"/>
        <w:rPr>
          <w:rFonts w:ascii="微软雅黑" w:eastAsia="微软雅黑" w:hAnsi="微软雅黑" w:cs="微软雅黑"/>
          <w:b/>
          <w:color w:val="FF0000"/>
          <w:sz w:val="28"/>
        </w:rPr>
      </w:pPr>
      <w:r>
        <w:rPr>
          <w:rFonts w:ascii="微软雅黑" w:eastAsia="微软雅黑" w:hAnsi="微软雅黑" w:cs="微软雅黑" w:hint="eastAsia"/>
          <w:b/>
          <w:color w:val="FF0000"/>
          <w:sz w:val="28"/>
        </w:rPr>
        <w:t>洋房产品</w:t>
      </w:r>
    </w:p>
    <w:p w14:paraId="2E649385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位于地块的中间区域，共有6栋，分别为2#、4#、9#、11#、</w:t>
      </w:r>
      <w:r>
        <w:rPr>
          <w:rFonts w:ascii="微软雅黑" w:eastAsia="微软雅黑" w:hAnsi="微软雅黑" w:cs="微软雅黑"/>
          <w:sz w:val="24"/>
        </w:rPr>
        <w:t>17#</w:t>
      </w:r>
      <w:r>
        <w:rPr>
          <w:rFonts w:ascii="微软雅黑" w:eastAsia="微软雅黑" w:hAnsi="微软雅黑" w:cs="微软雅黑" w:hint="eastAsia"/>
          <w:sz w:val="24"/>
        </w:rPr>
        <w:t>及19#，均为4+1层高的电梯洋房，南入户，一梯两户，共160户。</w:t>
      </w:r>
    </w:p>
    <w:p w14:paraId="637C257D" w14:textId="77777777" w:rsidR="004F1CF7" w:rsidRDefault="004F1CF7">
      <w:pPr>
        <w:rPr>
          <w:rFonts w:ascii="微软雅黑" w:eastAsia="微软雅黑" w:hAnsi="微软雅黑" w:cs="微软雅黑"/>
          <w:sz w:val="24"/>
        </w:rPr>
      </w:pPr>
    </w:p>
    <w:p w14:paraId="2CB713E3" w14:textId="77777777" w:rsidR="004F1CF7" w:rsidRDefault="0097658D">
      <w:pPr>
        <w:ind w:firstLineChars="200" w:firstLine="480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E</w:t>
      </w:r>
      <w:r>
        <w:rPr>
          <w:rFonts w:ascii="微软雅黑" w:eastAsia="微软雅黑" w:hAnsi="微软雅黑" w:cs="微软雅黑"/>
          <w:b/>
          <w:sz w:val="24"/>
        </w:rPr>
        <w:t>1</w:t>
      </w:r>
      <w:r>
        <w:rPr>
          <w:rFonts w:ascii="微软雅黑" w:eastAsia="微软雅黑" w:hAnsi="微软雅黑" w:cs="微软雅黑" w:hint="eastAsia"/>
          <w:b/>
          <w:sz w:val="24"/>
        </w:rPr>
        <w:t>/F1户型：E</w:t>
      </w:r>
      <w:r>
        <w:rPr>
          <w:rFonts w:ascii="微软雅黑" w:eastAsia="微软雅黑" w:hAnsi="微软雅黑" w:cs="微软雅黑"/>
          <w:b/>
          <w:sz w:val="24"/>
        </w:rPr>
        <w:t>1</w:t>
      </w:r>
      <w:r>
        <w:rPr>
          <w:rFonts w:ascii="微软雅黑" w:eastAsia="微软雅黑" w:hAnsi="微软雅黑" w:cs="微软雅黑" w:hint="eastAsia"/>
          <w:b/>
          <w:sz w:val="24"/>
        </w:rPr>
        <w:t>约129㎡，F</w:t>
      </w:r>
      <w:r>
        <w:rPr>
          <w:rFonts w:ascii="微软雅黑" w:eastAsia="微软雅黑" w:hAnsi="微软雅黑" w:cs="微软雅黑"/>
          <w:b/>
          <w:sz w:val="24"/>
        </w:rPr>
        <w:t>1</w:t>
      </w:r>
      <w:r>
        <w:rPr>
          <w:rFonts w:ascii="微软雅黑" w:eastAsia="微软雅黑" w:hAnsi="微软雅黑" w:cs="微软雅黑" w:hint="eastAsia"/>
          <w:b/>
          <w:sz w:val="24"/>
        </w:rPr>
        <w:t>约120㎡，三室两厅两卫，布局相似</w:t>
      </w:r>
    </w:p>
    <w:p w14:paraId="0682BF63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户型特色：</w:t>
      </w:r>
      <w:r>
        <w:rPr>
          <w:rFonts w:ascii="微软雅黑" w:eastAsia="微软雅黑" w:hAnsi="微软雅黑" w:cs="微软雅黑" w:hint="eastAsia"/>
          <w:sz w:val="24"/>
        </w:rPr>
        <w:t>格局方正，大开间，大进深；南北双阳台，超7米宽南向观景台，美景尽收；全明亮空间，尽享阳光与清风；带状连廊，起居幽静；动静分区，干湿分离；餐厨分隔，餐客分区，生活更舒适；约20㎡奢阔主卧，专享步入式衣帽间。</w:t>
      </w:r>
    </w:p>
    <w:p w14:paraId="60F4FD39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31A35FC1" w14:textId="77777777" w:rsidR="004F1CF7" w:rsidRDefault="0097658D">
      <w:pPr>
        <w:ind w:firstLineChars="200" w:firstLine="480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lastRenderedPageBreak/>
        <w:t>E2户型：约147㎡，四室两厅两卫</w:t>
      </w:r>
    </w:p>
    <w:p w14:paraId="639D461A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户型特色：</w:t>
      </w:r>
      <w:r>
        <w:rPr>
          <w:rFonts w:ascii="微软雅黑" w:eastAsia="微软雅黑" w:hAnsi="微软雅黑" w:cs="微软雅黑" w:hint="eastAsia"/>
          <w:sz w:val="24"/>
        </w:rPr>
        <w:t>户型方正简约，充分实现超高空间利用率；南北双阳台，全明亮户型；稀有四房南向，采光通风优越；4+1书房空间预留，选择更灵活；“L”型连廊，起居幽静，绝佳私密感；餐客双厅隔廊贯通，拓延空间，生活更显轩昂；动静分区，干湿分离，生活更需仪式感；约18㎡超大主卧，尽显主人品位。</w:t>
      </w:r>
    </w:p>
    <w:p w14:paraId="23974F3B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7EC7409A" w14:textId="77777777" w:rsidR="004F1CF7" w:rsidRDefault="0097658D">
      <w:pPr>
        <w:ind w:firstLineChars="200" w:firstLine="480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F2户型：约137㎡，四室两厅两卫</w:t>
      </w:r>
    </w:p>
    <w:p w14:paraId="3D0660A9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户型特色：</w:t>
      </w:r>
      <w:r>
        <w:rPr>
          <w:rFonts w:ascii="微软雅黑" w:eastAsia="微软雅黑" w:hAnsi="微软雅黑" w:cs="微软雅黑" w:hint="eastAsia"/>
          <w:sz w:val="24"/>
        </w:rPr>
        <w:t>户型方正；南北双阳台，全明空间；稀有四房南向，采光通风优越；“一”字型连廊，绝佳私密感；餐客双厅隔廊贯通，拓延空间，生活更显格局；动静分区，干湿分离；超大主卧，独享步入式衣帽间。</w:t>
      </w:r>
    </w:p>
    <w:p w14:paraId="38B71208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623B8031" w14:textId="77777777" w:rsidR="004F1CF7" w:rsidRDefault="0097658D">
      <w:pPr>
        <w:ind w:firstLineChars="200" w:firstLine="480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E</w:t>
      </w:r>
      <w:r>
        <w:rPr>
          <w:rFonts w:ascii="微软雅黑" w:eastAsia="微软雅黑" w:hAnsi="微软雅黑" w:cs="微软雅黑"/>
          <w:b/>
          <w:sz w:val="24"/>
        </w:rPr>
        <w:t>3</w:t>
      </w:r>
      <w:r>
        <w:rPr>
          <w:rFonts w:ascii="微软雅黑" w:eastAsia="微软雅黑" w:hAnsi="微软雅黑" w:cs="微软雅黑" w:hint="eastAsia"/>
          <w:b/>
          <w:sz w:val="24"/>
        </w:rPr>
        <w:t>户型：跃上层约170㎡，跃下层约170㎡，五室两厅两卫</w:t>
      </w:r>
    </w:p>
    <w:p w14:paraId="1FB1B5FD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户型特色：</w:t>
      </w:r>
      <w:r>
        <w:rPr>
          <w:rFonts w:ascii="微软雅黑" w:eastAsia="微软雅黑" w:hAnsi="微软雅黑" w:cs="微软雅黑" w:hint="eastAsia"/>
          <w:sz w:val="24"/>
        </w:rPr>
        <w:t>双层空间，尊贵尽享；</w:t>
      </w:r>
      <w:r>
        <w:rPr>
          <w:rFonts w:ascii="微软雅黑" w:eastAsia="微软雅黑" w:hAnsi="微软雅黑" w:cs="微软雅黑" w:hint="eastAsia"/>
          <w:color w:val="FF0000"/>
          <w:sz w:val="24"/>
        </w:rPr>
        <w:t>超多使用面积，空间使用率极高；</w:t>
      </w:r>
      <w:r>
        <w:rPr>
          <w:rFonts w:ascii="微软雅黑" w:eastAsia="微软雅黑" w:hAnsi="微软雅黑" w:cs="微软雅黑" w:hint="eastAsia"/>
          <w:sz w:val="24"/>
        </w:rPr>
        <w:t>下层配备四阳台，更有近11米超宽瞰景阳台；顶层配置空中露台；全明空间，6大南向开间，极致采光通风；近35㎡郎阔客厅，格局与气度尽显；餐厨分离，餐客分离；双层空间，动静分离。</w:t>
      </w:r>
      <w:r>
        <w:rPr>
          <w:rFonts w:ascii="微软雅黑" w:eastAsia="微软雅黑" w:hAnsi="微软雅黑" w:cs="微软雅黑"/>
          <w:sz w:val="24"/>
        </w:rPr>
        <w:t xml:space="preserve"> </w:t>
      </w:r>
    </w:p>
    <w:p w14:paraId="7F9F6ABF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b/>
          <w:sz w:val="24"/>
        </w:rPr>
      </w:pPr>
    </w:p>
    <w:p w14:paraId="21CF184D" w14:textId="77777777" w:rsidR="004F1CF7" w:rsidRDefault="0097658D">
      <w:pPr>
        <w:ind w:firstLineChars="200" w:firstLine="480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F</w:t>
      </w:r>
      <w:r>
        <w:rPr>
          <w:rFonts w:ascii="微软雅黑" w:eastAsia="微软雅黑" w:hAnsi="微软雅黑" w:cs="微软雅黑"/>
          <w:b/>
          <w:sz w:val="24"/>
        </w:rPr>
        <w:t>3</w:t>
      </w:r>
      <w:r>
        <w:rPr>
          <w:rFonts w:ascii="微软雅黑" w:eastAsia="微软雅黑" w:hAnsi="微软雅黑" w:cs="微软雅黑" w:hint="eastAsia"/>
          <w:b/>
          <w:sz w:val="24"/>
        </w:rPr>
        <w:t>户型：跃上层约160㎡，跃下层约160㎡，四室两厅两卫</w:t>
      </w:r>
    </w:p>
    <w:p w14:paraId="20E3FFA4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户型特色：</w:t>
      </w:r>
      <w:r>
        <w:rPr>
          <w:rFonts w:ascii="微软雅黑" w:eastAsia="微软雅黑" w:hAnsi="微软雅黑" w:cs="微软雅黑" w:hint="eastAsia"/>
          <w:sz w:val="24"/>
        </w:rPr>
        <w:t>跃层空间，上下立体，尊贵尽享；超大面宽稀缺设计；下层配备四阳台，更有近11米超宽瞰景阳台；顶层配置空中露台，安放生活情趣；全明空间，6大南向开间，极致采光通风；近34㎡郎阔客厅，格局与气度尽显；餐厨分离，餐客分离；动静分离，居家有序。；</w:t>
      </w:r>
    </w:p>
    <w:p w14:paraId="65D2FCDC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6A3B6C4B" w14:textId="77777777" w:rsidR="004F1CF7" w:rsidRDefault="0097658D">
      <w:pPr>
        <w:ind w:firstLineChars="200" w:firstLine="560"/>
        <w:jc w:val="center"/>
        <w:rPr>
          <w:rFonts w:ascii="微软雅黑" w:eastAsia="微软雅黑" w:hAnsi="微软雅黑" w:cs="微软雅黑"/>
          <w:b/>
          <w:color w:val="FF0000"/>
          <w:sz w:val="28"/>
        </w:rPr>
      </w:pPr>
      <w:r>
        <w:rPr>
          <w:rFonts w:ascii="微软雅黑" w:eastAsia="微软雅黑" w:hAnsi="微软雅黑" w:cs="微软雅黑" w:hint="eastAsia"/>
          <w:b/>
          <w:color w:val="FF0000"/>
          <w:sz w:val="28"/>
        </w:rPr>
        <w:t>小高层产品</w:t>
      </w:r>
    </w:p>
    <w:p w14:paraId="04B67A6D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位于地块的北侧，共有4栋，分别为1#、7#、8#及16#，层高13层，南入户，两梯两户，共有191户。</w:t>
      </w:r>
    </w:p>
    <w:p w14:paraId="678360C4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p w14:paraId="36242FBF" w14:textId="77777777" w:rsidR="004F1CF7" w:rsidRDefault="0097658D">
      <w:pPr>
        <w:ind w:firstLineChars="200" w:firstLine="480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C/D户型：约153㎡四室两厅三卫户型</w:t>
      </w:r>
    </w:p>
    <w:p w14:paraId="2548857C" w14:textId="77777777" w:rsidR="004F1CF7" w:rsidRDefault="0097658D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户型特色：</w:t>
      </w:r>
      <w:r>
        <w:rPr>
          <w:rFonts w:ascii="微软雅黑" w:eastAsia="微软雅黑" w:hAnsi="微软雅黑" w:cs="微软雅黑" w:hint="eastAsia"/>
          <w:sz w:val="24"/>
        </w:rPr>
        <w:t>私密入户玄关，保护主人隐私；超20㎡宽境客厅以及约11㎡南向超宽瞰景阳台配备，更显气度；全明亮格局，南向三房间；动静分区，干湿分离；餐厨分隔，餐客分区，生活更有序。</w:t>
      </w:r>
    </w:p>
    <w:p w14:paraId="6A35AA61" w14:textId="77777777" w:rsidR="004F1CF7" w:rsidRDefault="004F1CF7">
      <w:pPr>
        <w:ind w:firstLineChars="200" w:firstLine="480"/>
        <w:rPr>
          <w:rFonts w:ascii="微软雅黑" w:eastAsia="微软雅黑" w:hAnsi="微软雅黑" w:cs="微软雅黑"/>
          <w:sz w:val="24"/>
        </w:rPr>
      </w:pPr>
    </w:p>
    <w:sectPr w:rsidR="004F1CF7" w:rsidSect="004F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82CBD"/>
    <w:multiLevelType w:val="multilevel"/>
    <w:tmpl w:val="3AD82CBD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7C17F16"/>
    <w:multiLevelType w:val="multilevel"/>
    <w:tmpl w:val="47C17F16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4108BF"/>
    <w:multiLevelType w:val="multilevel"/>
    <w:tmpl w:val="754108BF"/>
    <w:lvl w:ilvl="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50"/>
    <w:rsid w:val="000244AC"/>
    <w:rsid w:val="000348F5"/>
    <w:rsid w:val="00064711"/>
    <w:rsid w:val="00074779"/>
    <w:rsid w:val="000F3EFD"/>
    <w:rsid w:val="00141532"/>
    <w:rsid w:val="001D433B"/>
    <w:rsid w:val="001E3588"/>
    <w:rsid w:val="001F54FB"/>
    <w:rsid w:val="002776E8"/>
    <w:rsid w:val="002C452A"/>
    <w:rsid w:val="003538BE"/>
    <w:rsid w:val="003868F0"/>
    <w:rsid w:val="00387115"/>
    <w:rsid w:val="00397460"/>
    <w:rsid w:val="003D384D"/>
    <w:rsid w:val="00416F94"/>
    <w:rsid w:val="004D3042"/>
    <w:rsid w:val="004F1CF7"/>
    <w:rsid w:val="00552C61"/>
    <w:rsid w:val="0055356E"/>
    <w:rsid w:val="005C3BD0"/>
    <w:rsid w:val="00650280"/>
    <w:rsid w:val="0077167B"/>
    <w:rsid w:val="007F606F"/>
    <w:rsid w:val="007F6950"/>
    <w:rsid w:val="00812A61"/>
    <w:rsid w:val="00860CAB"/>
    <w:rsid w:val="00863200"/>
    <w:rsid w:val="008E741F"/>
    <w:rsid w:val="0097658D"/>
    <w:rsid w:val="009D005B"/>
    <w:rsid w:val="009E0668"/>
    <w:rsid w:val="00AB7942"/>
    <w:rsid w:val="00AF0B4E"/>
    <w:rsid w:val="00B27888"/>
    <w:rsid w:val="00BA23A3"/>
    <w:rsid w:val="00BF1A75"/>
    <w:rsid w:val="00C419EA"/>
    <w:rsid w:val="00F0679F"/>
    <w:rsid w:val="00F31588"/>
    <w:rsid w:val="51F87CF5"/>
    <w:rsid w:val="546D34C2"/>
    <w:rsid w:val="564F5192"/>
    <w:rsid w:val="645C5A72"/>
    <w:rsid w:val="75D43554"/>
    <w:rsid w:val="76E0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F167B"/>
  <w15:docId w15:val="{39DF366C-5BFE-4B8C-9695-DAC3ACE5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C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4F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4F1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rsid w:val="004F1C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4F1C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F1C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COSMOS</cp:lastModifiedBy>
  <cp:revision>2</cp:revision>
  <dcterms:created xsi:type="dcterms:W3CDTF">2020-10-15T02:32:00Z</dcterms:created>
  <dcterms:modified xsi:type="dcterms:W3CDTF">2020-10-15T02:32:00Z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